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BC" w:rsidRPr="00581204" w:rsidRDefault="00E512BC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Решением Шахтерского муниципального совета Донецкой Народной Республики от </w:t>
      </w:r>
      <w:r w:rsidR="00CE5CEA" w:rsidRPr="00581204">
        <w:rPr>
          <w:rFonts w:ascii="Times New Roman" w:hAnsi="Times New Roman" w:cs="Times New Roman"/>
          <w:sz w:val="24"/>
          <w:szCs w:val="24"/>
        </w:rPr>
        <w:t>2</w:t>
      </w:r>
      <w:r w:rsidR="00A452E4">
        <w:rPr>
          <w:rFonts w:ascii="Times New Roman" w:hAnsi="Times New Roman" w:cs="Times New Roman"/>
          <w:sz w:val="24"/>
          <w:szCs w:val="24"/>
        </w:rPr>
        <w:t>9</w:t>
      </w:r>
      <w:r w:rsidRPr="00581204">
        <w:rPr>
          <w:rFonts w:ascii="Times New Roman" w:hAnsi="Times New Roman" w:cs="Times New Roman"/>
          <w:sz w:val="24"/>
          <w:szCs w:val="24"/>
        </w:rPr>
        <w:t>.</w:t>
      </w:r>
      <w:r w:rsidR="00CE5CEA" w:rsidRPr="00581204">
        <w:rPr>
          <w:rFonts w:ascii="Times New Roman" w:hAnsi="Times New Roman" w:cs="Times New Roman"/>
          <w:sz w:val="24"/>
          <w:szCs w:val="24"/>
        </w:rPr>
        <w:t>12</w:t>
      </w:r>
      <w:r w:rsidRPr="00581204">
        <w:rPr>
          <w:rFonts w:ascii="Times New Roman" w:hAnsi="Times New Roman" w:cs="Times New Roman"/>
          <w:sz w:val="24"/>
          <w:szCs w:val="24"/>
        </w:rPr>
        <w:t>.202</w:t>
      </w:r>
      <w:r w:rsidR="00CE5CEA" w:rsidRPr="00581204">
        <w:rPr>
          <w:rFonts w:ascii="Times New Roman" w:hAnsi="Times New Roman" w:cs="Times New Roman"/>
          <w:sz w:val="24"/>
          <w:szCs w:val="24"/>
        </w:rPr>
        <w:t>4</w:t>
      </w:r>
      <w:r w:rsidRPr="0058120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24DEB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CE5CEA" w:rsidRPr="005812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5CEA" w:rsidRPr="00581204">
        <w:rPr>
          <w:rFonts w:ascii="Times New Roman" w:hAnsi="Times New Roman" w:cs="Times New Roman"/>
          <w:sz w:val="24"/>
          <w:szCs w:val="24"/>
        </w:rPr>
        <w:t>-42/243</w:t>
      </w:r>
      <w:r w:rsidR="00AE2BA5">
        <w:rPr>
          <w:rFonts w:ascii="Times New Roman" w:hAnsi="Times New Roman" w:cs="Times New Roman"/>
          <w:sz w:val="24"/>
          <w:szCs w:val="24"/>
        </w:rPr>
        <w:t xml:space="preserve"> </w:t>
      </w:r>
      <w:r w:rsidR="00AE2BA5" w:rsidRPr="003A1E4B">
        <w:rPr>
          <w:rFonts w:ascii="Times New Roman" w:hAnsi="Times New Roman" w:cs="Times New Roman"/>
          <w:i/>
          <w:sz w:val="24"/>
          <w:szCs w:val="24"/>
        </w:rPr>
        <w:t>(</w:t>
      </w:r>
      <w:r w:rsidR="003A1E4B" w:rsidRPr="003A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 и дополнениями, внесенными решениями Шахтерского муниципального совета Донецкой Народной Республики от </w:t>
      </w:r>
      <w:r w:rsidR="00AE2BA5" w:rsidRPr="003A1E4B">
        <w:rPr>
          <w:rFonts w:ascii="Times New Roman" w:hAnsi="Times New Roman" w:cs="Times New Roman"/>
          <w:i/>
          <w:sz w:val="24"/>
          <w:szCs w:val="24"/>
        </w:rPr>
        <w:t xml:space="preserve">13.03.2025 </w:t>
      </w:r>
      <w:r w:rsidR="003A1E4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E2BA5" w:rsidRPr="003A1E4B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AE2BA5" w:rsidRPr="003A1E4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E2BA5" w:rsidRPr="003A1E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E4B">
        <w:rPr>
          <w:rFonts w:ascii="Times New Roman" w:hAnsi="Times New Roman" w:cs="Times New Roman"/>
          <w:i/>
          <w:sz w:val="24"/>
          <w:szCs w:val="24"/>
        </w:rPr>
        <w:t>8/268, от 27.03.2025</w:t>
      </w:r>
      <w:r w:rsidR="00AE2BA5" w:rsidRPr="003A1E4B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AE2BA5" w:rsidRPr="003A1E4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E2BA5" w:rsidRPr="003A1E4B">
        <w:rPr>
          <w:rFonts w:ascii="Times New Roman" w:hAnsi="Times New Roman" w:cs="Times New Roman"/>
          <w:i/>
          <w:sz w:val="24"/>
          <w:szCs w:val="24"/>
        </w:rPr>
        <w:t>-49/275</w:t>
      </w:r>
      <w:r w:rsidR="00AE2BA5">
        <w:rPr>
          <w:rFonts w:ascii="Times New Roman" w:hAnsi="Times New Roman" w:cs="Times New Roman"/>
          <w:sz w:val="24"/>
          <w:szCs w:val="24"/>
        </w:rPr>
        <w:t>)</w:t>
      </w:r>
      <w:r w:rsidR="00A24DEB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sz w:val="24"/>
          <w:szCs w:val="24"/>
        </w:rPr>
        <w:t>утвержден бюджет муниципального образования Шахтерский муниципальный округ Донецкой Народной Республики на 202</w:t>
      </w:r>
      <w:r w:rsidR="00CE5CEA" w:rsidRPr="00581204">
        <w:rPr>
          <w:rFonts w:ascii="Times New Roman" w:hAnsi="Times New Roman" w:cs="Times New Roman"/>
          <w:sz w:val="24"/>
          <w:szCs w:val="24"/>
        </w:rPr>
        <w:t>5</w:t>
      </w:r>
      <w:r w:rsidRPr="0058120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13399" w:rsidRPr="00581204" w:rsidRDefault="00CF5F15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13399" w:rsidRPr="00581204">
        <w:rPr>
          <w:rFonts w:ascii="Times New Roman" w:hAnsi="Times New Roman" w:cs="Times New Roman"/>
          <w:sz w:val="24"/>
          <w:szCs w:val="24"/>
        </w:rPr>
        <w:t xml:space="preserve">сновные параметры бюджета Шахтерского муниципального округа </w:t>
      </w:r>
      <w:r w:rsidR="00306172" w:rsidRPr="00581204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="005370A8">
        <w:rPr>
          <w:rFonts w:ascii="Times New Roman" w:hAnsi="Times New Roman" w:cs="Times New Roman"/>
          <w:sz w:val="24"/>
          <w:szCs w:val="24"/>
        </w:rPr>
        <w:t xml:space="preserve"> </w:t>
      </w:r>
      <w:r w:rsidR="00F13399" w:rsidRPr="00581204">
        <w:rPr>
          <w:rFonts w:ascii="Times New Roman" w:hAnsi="Times New Roman" w:cs="Times New Roman"/>
          <w:sz w:val="24"/>
          <w:szCs w:val="24"/>
        </w:rPr>
        <w:t>составляют: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>- ДОХОДЫ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-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>3 390 316,74838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b/>
          <w:sz w:val="24"/>
          <w:szCs w:val="24"/>
        </w:rPr>
        <w:t>тыс.руб.;</w:t>
      </w:r>
    </w:p>
    <w:p w:rsidR="00F13399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>- Р</w:t>
      </w:r>
      <w:r w:rsidR="00F407D2" w:rsidRPr="00581204">
        <w:rPr>
          <w:rFonts w:ascii="Times New Roman" w:hAnsi="Times New Roman" w:cs="Times New Roman"/>
          <w:sz w:val="24"/>
          <w:szCs w:val="24"/>
        </w:rPr>
        <w:t>АСХОДЫ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-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AE2BA5">
        <w:rPr>
          <w:rFonts w:ascii="Times New Roman" w:hAnsi="Times New Roman" w:cs="Times New Roman"/>
          <w:b/>
          <w:sz w:val="24"/>
          <w:szCs w:val="24"/>
        </w:rPr>
        <w:t>406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BA5">
        <w:rPr>
          <w:rFonts w:ascii="Times New Roman" w:hAnsi="Times New Roman" w:cs="Times New Roman"/>
          <w:b/>
          <w:sz w:val="24"/>
          <w:szCs w:val="24"/>
        </w:rPr>
        <w:t>208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>,</w:t>
      </w:r>
      <w:r w:rsidR="00AE2BA5">
        <w:rPr>
          <w:rFonts w:ascii="Times New Roman" w:hAnsi="Times New Roman" w:cs="Times New Roman"/>
          <w:b/>
          <w:sz w:val="24"/>
          <w:szCs w:val="24"/>
        </w:rPr>
        <w:t>40474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b/>
          <w:sz w:val="24"/>
          <w:szCs w:val="24"/>
        </w:rPr>
        <w:t>тыс.руб.</w:t>
      </w:r>
    </w:p>
    <w:p w:rsidR="003A1E4B" w:rsidRPr="00581204" w:rsidRDefault="003A1E4B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- </w:t>
      </w:r>
      <w:r w:rsidRPr="00632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15 891,65636 тыс. руб.</w:t>
      </w:r>
    </w:p>
    <w:p w:rsidR="008C42B9" w:rsidRPr="00581204" w:rsidRDefault="00E512BC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Общий объем доходов составляет </w:t>
      </w:r>
      <w:r w:rsidR="00CE5CEA" w:rsidRPr="00581204">
        <w:rPr>
          <w:rFonts w:ascii="Times New Roman" w:hAnsi="Times New Roman" w:cs="Times New Roman"/>
          <w:b/>
          <w:sz w:val="24"/>
          <w:szCs w:val="24"/>
        </w:rPr>
        <w:t>3 390 316,74838</w:t>
      </w:r>
      <w:r w:rsidR="00CE5CEA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Pr="00581204">
        <w:rPr>
          <w:rFonts w:ascii="Times New Roman" w:hAnsi="Times New Roman" w:cs="Times New Roman"/>
          <w:b/>
          <w:sz w:val="24"/>
          <w:szCs w:val="24"/>
        </w:rPr>
        <w:t>тыс.руб.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8C42B9" w:rsidRPr="00581204">
        <w:rPr>
          <w:rFonts w:ascii="Times New Roman" w:hAnsi="Times New Roman" w:cs="Times New Roman"/>
          <w:sz w:val="24"/>
          <w:szCs w:val="24"/>
        </w:rPr>
        <w:t>В соответствии с нормативами, закрепленными бюджетным законодательством, н</w:t>
      </w:r>
      <w:r w:rsidRPr="00581204">
        <w:rPr>
          <w:rFonts w:ascii="Times New Roman" w:hAnsi="Times New Roman" w:cs="Times New Roman"/>
          <w:sz w:val="24"/>
          <w:szCs w:val="24"/>
        </w:rPr>
        <w:t xml:space="preserve">алоговые и неналоговые доходы составляют </w:t>
      </w:r>
      <w:r w:rsidR="009647A7" w:rsidRPr="00581204">
        <w:rPr>
          <w:rFonts w:ascii="Times New Roman" w:eastAsia="Calibri" w:hAnsi="Times New Roman" w:cs="Times New Roman"/>
          <w:sz w:val="24"/>
          <w:szCs w:val="24"/>
        </w:rPr>
        <w:t xml:space="preserve">431 382,08730 </w:t>
      </w:r>
      <w:r w:rsidRPr="00581204">
        <w:rPr>
          <w:rFonts w:ascii="Times New Roman" w:hAnsi="Times New Roman" w:cs="Times New Roman"/>
          <w:sz w:val="24"/>
          <w:szCs w:val="24"/>
        </w:rPr>
        <w:t xml:space="preserve">тыс.руб. Безвозмездные поступления от других бюджетов бюджетной системы Российской Федерации </w:t>
      </w:r>
      <w:r w:rsidR="00D7410F" w:rsidRPr="00581204">
        <w:rPr>
          <w:rFonts w:ascii="Times New Roman" w:hAnsi="Times New Roman" w:cs="Times New Roman"/>
          <w:sz w:val="24"/>
          <w:szCs w:val="24"/>
        </w:rPr>
        <w:t>–</w:t>
      </w:r>
      <w:r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9647A7" w:rsidRPr="00581204">
        <w:rPr>
          <w:rFonts w:ascii="Times New Roman" w:eastAsia="Times New Roman" w:hAnsi="Times New Roman" w:cs="Times New Roman"/>
          <w:sz w:val="24"/>
          <w:szCs w:val="24"/>
        </w:rPr>
        <w:t xml:space="preserve">2 958 934,66108 </w:t>
      </w:r>
      <w:r w:rsidR="00F13399" w:rsidRPr="00581204">
        <w:rPr>
          <w:rFonts w:ascii="Times New Roman" w:hAnsi="Times New Roman" w:cs="Times New Roman"/>
          <w:sz w:val="24"/>
          <w:szCs w:val="24"/>
        </w:rPr>
        <w:t>тыс.руб., в том числе: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204">
        <w:rPr>
          <w:rFonts w:ascii="Times New Roman" w:hAnsi="Times New Roman" w:cs="Times New Roman"/>
          <w:i/>
          <w:sz w:val="24"/>
          <w:szCs w:val="24"/>
        </w:rPr>
        <w:t xml:space="preserve">- дотации бюджетам муниципальных округов на выравнивание бюджетной обеспеченности в сумме </w:t>
      </w:r>
      <w:r w:rsidR="009647A7" w:rsidRPr="00581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678 887,35000</w:t>
      </w:r>
      <w:r w:rsidR="009647A7"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204">
        <w:rPr>
          <w:rFonts w:ascii="Times New Roman" w:hAnsi="Times New Roman" w:cs="Times New Roman"/>
          <w:i/>
          <w:sz w:val="24"/>
          <w:szCs w:val="24"/>
        </w:rPr>
        <w:t>тыс.руб.</w:t>
      </w:r>
    </w:p>
    <w:p w:rsidR="00F13399" w:rsidRPr="00581204" w:rsidRDefault="00F13399" w:rsidP="00BE67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204">
        <w:rPr>
          <w:rFonts w:ascii="Times New Roman" w:hAnsi="Times New Roman" w:cs="Times New Roman"/>
          <w:i/>
          <w:sz w:val="24"/>
          <w:szCs w:val="24"/>
        </w:rPr>
        <w:t>- субсидии бюджетам муниципальных ок</w:t>
      </w:r>
      <w:r w:rsidR="00746DEF" w:rsidRPr="00581204">
        <w:rPr>
          <w:rFonts w:ascii="Times New Roman" w:hAnsi="Times New Roman" w:cs="Times New Roman"/>
          <w:i/>
          <w:sz w:val="24"/>
          <w:szCs w:val="24"/>
        </w:rPr>
        <w:t xml:space="preserve">ругов в сумме </w:t>
      </w:r>
      <w:r w:rsidR="009647A7" w:rsidRPr="0058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20 582,60000</w:t>
      </w:r>
      <w:r w:rsidR="009647A7"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DEF" w:rsidRPr="00581204">
        <w:rPr>
          <w:rFonts w:ascii="Times New Roman" w:hAnsi="Times New Roman" w:cs="Times New Roman"/>
          <w:i/>
          <w:sz w:val="24"/>
          <w:szCs w:val="24"/>
        </w:rPr>
        <w:t>тыс.руб.</w:t>
      </w:r>
      <w:r w:rsidR="00B02E4E" w:rsidRPr="00581204">
        <w:rPr>
          <w:rFonts w:ascii="Times New Roman" w:hAnsi="Times New Roman" w:cs="Times New Roman"/>
          <w:i/>
          <w:sz w:val="24"/>
          <w:szCs w:val="24"/>
        </w:rPr>
        <w:t>, в том числе: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адресную финансовую поддержку организаций, входящих в систему спортивной подготовки – 732,60000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оснащение организаций в области физической культуры и спорта новым спортивным оборудованием и инвентарем – 5 000,00000 тыс.руб.;</w:t>
      </w:r>
    </w:p>
    <w:p w:rsidR="00B25F03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создание модельных муниципальных библиотек – 14 850,00000 тыс.руб.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Субвенции бюджетам муниципальных округов в сумме </w:t>
      </w:r>
      <w:r w:rsidRPr="005812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2 259 464,71108</w:t>
      </w:r>
      <w:r w:rsidRPr="005812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тыс.руб.,             в том числ</w:t>
      </w: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муниципальных округов на выполнение передаваемых полномочий субъектов Российской Федерации: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контроля предельных уровней цен (тарифов), установленных в Донецкой Народной Республике – 1 559, 92008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организацию и осуществление деятельности органов опеки и попечительства – 28 322,72298 тыс.руб.;      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созданию и организации деятельности комиссий по установлению мер социальной поддержки – 4 340,64720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</w:rPr>
        <w:t xml:space="preserve">- по созданию и организации деятельности муниципальных комиссий по делам несовершеннолетних и защите их прав </w:t>
      </w: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4 340,64720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формированию, хранению, учету и использованию Архивного фонда Российской Федерации, унификации и стандартизации управленческих документов на территории муниципального образования в Донецкой Народной Республике – 5 199,73363 тыс.руб.; 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Донецкой Народной Республики в области законодательства Донецкой Народной Республики об административных правонарушениях) – 20,26000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отдельных государственных полномочий Донецкой Народной Республики в сфере образования – 70 193,25375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– 778 524,94093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обеспечению получения начального общего, основного общего, среднего общего образования – 1 267 638,85326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– 2 075,40000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муниципальных округов на ежемесячное денежное вознаграждение за классное руководство педагогическим работникам –                               61 593,13594 тыс.руб.;</w:t>
      </w:r>
    </w:p>
    <w:p w:rsidR="009647A7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муниципальных округов на организацию бесплатного горячего питания обучающихся – 32 959,86740 тыс.руб.;</w:t>
      </w:r>
    </w:p>
    <w:p w:rsidR="00187E39" w:rsidRPr="00581204" w:rsidRDefault="009647A7" w:rsidP="0096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субвенции бюджетам муниципальных округов (на обеспечение выплат ежемесячного денежного вознаграждения советникам директоров муниципальных общеобразовательных учреждений) – 2 695,32871 тыс.руб.</w:t>
      </w:r>
    </w:p>
    <w:p w:rsidR="0049368D" w:rsidRPr="002216C4" w:rsidRDefault="00010597" w:rsidP="00CF5F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81204">
        <w:rPr>
          <w:rFonts w:ascii="Times New Roman" w:hAnsi="Times New Roman" w:cs="Times New Roman"/>
          <w:sz w:val="24"/>
          <w:szCs w:val="24"/>
        </w:rPr>
        <w:t xml:space="preserve">Расходы местного бюджета </w:t>
      </w:r>
      <w:r w:rsidR="00CF5F15"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BE677C" w:rsidRPr="0058120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A1E4B" w:rsidRPr="0058120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2541F">
        <w:rPr>
          <w:rFonts w:ascii="Times New Roman" w:hAnsi="Times New Roman" w:cs="Times New Roman"/>
          <w:b/>
          <w:sz w:val="24"/>
          <w:szCs w:val="24"/>
        </w:rPr>
        <w:t>563</w:t>
      </w:r>
      <w:r w:rsidR="003A1E4B" w:rsidRPr="00581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41F">
        <w:rPr>
          <w:rFonts w:ascii="Times New Roman" w:hAnsi="Times New Roman" w:cs="Times New Roman"/>
          <w:b/>
          <w:sz w:val="24"/>
          <w:szCs w:val="24"/>
        </w:rPr>
        <w:t>000</w:t>
      </w:r>
      <w:r w:rsidR="003A1E4B" w:rsidRPr="00581204">
        <w:rPr>
          <w:rFonts w:ascii="Times New Roman" w:hAnsi="Times New Roman" w:cs="Times New Roman"/>
          <w:b/>
          <w:sz w:val="24"/>
          <w:szCs w:val="24"/>
        </w:rPr>
        <w:t>,</w:t>
      </w:r>
      <w:r w:rsidR="0052541F">
        <w:rPr>
          <w:rFonts w:ascii="Times New Roman" w:hAnsi="Times New Roman" w:cs="Times New Roman"/>
          <w:b/>
          <w:sz w:val="24"/>
          <w:szCs w:val="24"/>
        </w:rPr>
        <w:t>79374</w:t>
      </w:r>
      <w:bookmarkStart w:id="0" w:name="_GoBack"/>
      <w:bookmarkEnd w:id="0"/>
      <w:r w:rsidR="003A1E4B" w:rsidRPr="00581204">
        <w:rPr>
          <w:rFonts w:ascii="Times New Roman" w:hAnsi="Times New Roman" w:cs="Times New Roman"/>
          <w:sz w:val="24"/>
          <w:szCs w:val="24"/>
        </w:rPr>
        <w:t xml:space="preserve"> </w:t>
      </w:r>
      <w:r w:rsidR="00BE677C" w:rsidRPr="00581204">
        <w:rPr>
          <w:rFonts w:ascii="Times New Roman" w:hAnsi="Times New Roman" w:cs="Times New Roman"/>
          <w:b/>
          <w:sz w:val="24"/>
          <w:szCs w:val="24"/>
        </w:rPr>
        <w:t xml:space="preserve">тыс.руб. </w:t>
      </w:r>
      <w:r w:rsidR="00CF5F15" w:rsidRPr="00CF5F15">
        <w:rPr>
          <w:rFonts w:ascii="Times New Roman" w:hAnsi="Times New Roman" w:cs="Times New Roman"/>
          <w:sz w:val="24"/>
          <w:szCs w:val="24"/>
        </w:rPr>
        <w:t xml:space="preserve">и </w:t>
      </w:r>
      <w:r w:rsidR="0049368D" w:rsidRPr="00CF5F1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</w:t>
      </w:r>
      <w:r w:rsidR="0049368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апланирована </w:t>
      </w:r>
      <w:r w:rsidR="0049368D" w:rsidRPr="002216C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следующим образом:</w:t>
      </w:r>
    </w:p>
    <w:p w:rsidR="0049368D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A016DE">
        <w:rPr>
          <w:rFonts w:ascii="Times New Roman" w:hAnsi="Times New Roman"/>
          <w:bCs/>
          <w:sz w:val="24"/>
          <w:szCs w:val="24"/>
          <w:lang w:eastAsia="ru-RU"/>
        </w:rPr>
        <w:t>органы местного самоуправления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– 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430 470, 40752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тыс.руб., </w:t>
      </w:r>
    </w:p>
    <w:p w:rsidR="0049368D" w:rsidRPr="002216C4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216C4">
        <w:rPr>
          <w:rFonts w:ascii="Times New Roman" w:hAnsi="Times New Roman"/>
          <w:bCs/>
          <w:sz w:val="24"/>
          <w:szCs w:val="24"/>
          <w:lang w:eastAsia="ru-RU"/>
        </w:rPr>
        <w:t>- жилищн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 – коммунальное хозяйство – </w:t>
      </w:r>
      <w:r w:rsidR="0052541F">
        <w:rPr>
          <w:rFonts w:ascii="Times New Roman" w:hAnsi="Times New Roman"/>
          <w:b/>
          <w:bCs/>
          <w:sz w:val="24"/>
          <w:szCs w:val="24"/>
          <w:lang w:eastAsia="ru-RU"/>
        </w:rPr>
        <w:t>355 681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52541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34193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тыс.руб.;</w:t>
      </w:r>
    </w:p>
    <w:p w:rsidR="0049368D" w:rsidRPr="002216C4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- образование – 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2 369 408, 63699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тыс.руб.;</w:t>
      </w:r>
    </w:p>
    <w:p w:rsidR="0049368D" w:rsidRPr="002216C4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- культура – 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217 979,21200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тыс.руб.;</w:t>
      </w:r>
    </w:p>
    <w:p w:rsidR="0049368D" w:rsidRPr="002216C4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- физическая культура и спорт – 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73 266,56400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тыс.руб.;</w:t>
      </w:r>
    </w:p>
    <w:p w:rsidR="0049368D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орожный фонд – 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9 532,94730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 xml:space="preserve"> тыс.руб.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9368D" w:rsidRPr="002216C4" w:rsidRDefault="0049368D" w:rsidP="0049368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резервный фонд – </w:t>
      </w:r>
      <w:r w:rsidRPr="0049368D">
        <w:rPr>
          <w:rFonts w:ascii="Times New Roman" w:hAnsi="Times New Roman"/>
          <w:b/>
          <w:bCs/>
          <w:sz w:val="24"/>
          <w:szCs w:val="24"/>
          <w:lang w:eastAsia="ru-RU"/>
        </w:rPr>
        <w:t>1 000,0000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216C4">
        <w:rPr>
          <w:rFonts w:ascii="Times New Roman" w:hAnsi="Times New Roman"/>
          <w:bCs/>
          <w:sz w:val="24"/>
          <w:szCs w:val="24"/>
          <w:lang w:eastAsia="ru-RU"/>
        </w:rPr>
        <w:t>тыс.руб</w:t>
      </w:r>
    </w:p>
    <w:p w:rsidR="00CF5F15" w:rsidRDefault="00A016DE" w:rsidP="00CF5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зарезервированные бюджетные ассигнования </w:t>
      </w:r>
      <w:r w:rsidRPr="00A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средств резервного фонда Администрации Шахтерского муниципального округа) на расходы, связанные с обеспечением деятельности муниципальных бюджетных (казенных)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105 661,68400</w:t>
      </w:r>
      <w:r w:rsidRPr="00A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F15" w:rsidRDefault="00CF5F15" w:rsidP="0084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15">
        <w:rPr>
          <w:rFonts w:ascii="Times New Roman" w:hAnsi="Times New Roman" w:cs="Times New Roman"/>
          <w:sz w:val="24"/>
          <w:szCs w:val="24"/>
        </w:rPr>
        <w:t xml:space="preserve"> </w:t>
      </w:r>
      <w:r w:rsidR="00B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</w:t>
      </w:r>
      <w:r w:rsidR="00CC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составляет </w:t>
      </w:r>
      <w:r w:rsidR="00CC0F47" w:rsidRPr="00843F02">
        <w:rPr>
          <w:rFonts w:ascii="Times New Roman" w:hAnsi="Times New Roman" w:cs="Times New Roman"/>
          <w:b/>
          <w:sz w:val="24"/>
          <w:szCs w:val="24"/>
        </w:rPr>
        <w:t>15 891, 65636</w:t>
      </w:r>
      <w:r w:rsidR="00CC0F47">
        <w:rPr>
          <w:rFonts w:ascii="Times New Roman" w:hAnsi="Times New Roman" w:cs="Times New Roman"/>
          <w:sz w:val="24"/>
          <w:szCs w:val="24"/>
        </w:rPr>
        <w:t xml:space="preserve"> тыс.руб. </w:t>
      </w:r>
      <w:r w:rsid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</w:t>
      </w:r>
      <w:r w:rsidR="0063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покрытия </w:t>
      </w:r>
      <w:r w:rsidR="00843F02" w:rsidRP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3F02" w:rsidRP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является </w:t>
      </w:r>
      <w:r w:rsidR="00632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</w:t>
      </w:r>
      <w:r w:rsidR="00CC0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средств </w:t>
      </w:r>
      <w:r w:rsidR="00843F02" w:rsidRP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счетах</w:t>
      </w:r>
      <w:r w:rsid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02" w:rsidRP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учету средств </w:t>
      </w:r>
      <w:r w:rsidR="00CC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843F02" w:rsidRP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84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43F02">
        <w:rPr>
          <w:rFonts w:ascii="Times New Roman" w:hAnsi="Times New Roman" w:cs="Times New Roman"/>
          <w:sz w:val="24"/>
          <w:szCs w:val="24"/>
        </w:rPr>
        <w:t xml:space="preserve">на начало </w:t>
      </w:r>
      <w:r w:rsidR="00632130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843F02">
        <w:rPr>
          <w:rFonts w:ascii="Times New Roman" w:hAnsi="Times New Roman" w:cs="Times New Roman"/>
          <w:sz w:val="24"/>
          <w:szCs w:val="24"/>
        </w:rPr>
        <w:t>финансового года</w:t>
      </w:r>
      <w:r w:rsidR="00CC0F47">
        <w:rPr>
          <w:rFonts w:ascii="Times New Roman" w:hAnsi="Times New Roman" w:cs="Times New Roman"/>
          <w:sz w:val="24"/>
          <w:szCs w:val="24"/>
        </w:rPr>
        <w:t>.</w:t>
      </w:r>
    </w:p>
    <w:p w:rsidR="00CF5F15" w:rsidRDefault="00CF5F15" w:rsidP="00CF5F15">
      <w:pPr>
        <w:rPr>
          <w:rFonts w:ascii="Times New Roman" w:hAnsi="Times New Roman" w:cs="Times New Roman"/>
          <w:sz w:val="24"/>
          <w:szCs w:val="24"/>
        </w:rPr>
      </w:pPr>
    </w:p>
    <w:sectPr w:rsidR="00CF5F15" w:rsidSect="00FD2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30" w:rsidRDefault="00652130" w:rsidP="00FD222C">
      <w:pPr>
        <w:spacing w:after="0" w:line="240" w:lineRule="auto"/>
      </w:pPr>
      <w:r>
        <w:separator/>
      </w:r>
    </w:p>
  </w:endnote>
  <w:endnote w:type="continuationSeparator" w:id="0">
    <w:p w:rsidR="00652130" w:rsidRDefault="00652130" w:rsidP="00FD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30" w:rsidRDefault="00652130" w:rsidP="00FD222C">
      <w:pPr>
        <w:spacing w:after="0" w:line="240" w:lineRule="auto"/>
      </w:pPr>
      <w:r>
        <w:separator/>
      </w:r>
    </w:p>
  </w:footnote>
  <w:footnote w:type="continuationSeparator" w:id="0">
    <w:p w:rsidR="00652130" w:rsidRDefault="00652130" w:rsidP="00FD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647623"/>
      <w:docPartObj>
        <w:docPartGallery w:val="Page Numbers (Top of Page)"/>
        <w:docPartUnique/>
      </w:docPartObj>
    </w:sdtPr>
    <w:sdtEndPr/>
    <w:sdtContent>
      <w:p w:rsidR="00FD222C" w:rsidRDefault="00FD22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41F">
          <w:rPr>
            <w:noProof/>
          </w:rPr>
          <w:t>2</w:t>
        </w:r>
        <w:r>
          <w:fldChar w:fldCharType="end"/>
        </w:r>
      </w:p>
    </w:sdtContent>
  </w:sdt>
  <w:p w:rsidR="00FD222C" w:rsidRDefault="00FD22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2C" w:rsidRDefault="00FD2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1F9"/>
    <w:rsid w:val="00010597"/>
    <w:rsid w:val="00023DE6"/>
    <w:rsid w:val="00053340"/>
    <w:rsid w:val="00070114"/>
    <w:rsid w:val="000C52B3"/>
    <w:rsid w:val="000F0853"/>
    <w:rsid w:val="001130E3"/>
    <w:rsid w:val="00117B70"/>
    <w:rsid w:val="0014674D"/>
    <w:rsid w:val="00177368"/>
    <w:rsid w:val="0018505C"/>
    <w:rsid w:val="00187E39"/>
    <w:rsid w:val="001B0B90"/>
    <w:rsid w:val="001E1C08"/>
    <w:rsid w:val="00235402"/>
    <w:rsid w:val="00273045"/>
    <w:rsid w:val="0028535C"/>
    <w:rsid w:val="00297B62"/>
    <w:rsid w:val="00306172"/>
    <w:rsid w:val="0035393C"/>
    <w:rsid w:val="0037256B"/>
    <w:rsid w:val="0038501D"/>
    <w:rsid w:val="003A1E4B"/>
    <w:rsid w:val="003F006B"/>
    <w:rsid w:val="0043086D"/>
    <w:rsid w:val="00430E17"/>
    <w:rsid w:val="00442A50"/>
    <w:rsid w:val="00465DA2"/>
    <w:rsid w:val="00481DF7"/>
    <w:rsid w:val="004923A0"/>
    <w:rsid w:val="0049368D"/>
    <w:rsid w:val="00496781"/>
    <w:rsid w:val="0052541F"/>
    <w:rsid w:val="005324C7"/>
    <w:rsid w:val="005370A8"/>
    <w:rsid w:val="00564924"/>
    <w:rsid w:val="00581204"/>
    <w:rsid w:val="005A6744"/>
    <w:rsid w:val="005F0D0D"/>
    <w:rsid w:val="005F1C4B"/>
    <w:rsid w:val="006153FA"/>
    <w:rsid w:val="00632130"/>
    <w:rsid w:val="00652130"/>
    <w:rsid w:val="006B37A5"/>
    <w:rsid w:val="007078C3"/>
    <w:rsid w:val="00746DEF"/>
    <w:rsid w:val="0075522B"/>
    <w:rsid w:val="00774E55"/>
    <w:rsid w:val="00777F2D"/>
    <w:rsid w:val="007F14C8"/>
    <w:rsid w:val="00814D62"/>
    <w:rsid w:val="00820778"/>
    <w:rsid w:val="00843F02"/>
    <w:rsid w:val="00871AAD"/>
    <w:rsid w:val="008C42B9"/>
    <w:rsid w:val="008F5334"/>
    <w:rsid w:val="00905BFC"/>
    <w:rsid w:val="0094567C"/>
    <w:rsid w:val="009514B0"/>
    <w:rsid w:val="009647A7"/>
    <w:rsid w:val="009767C0"/>
    <w:rsid w:val="00A016DE"/>
    <w:rsid w:val="00A063F6"/>
    <w:rsid w:val="00A24DEB"/>
    <w:rsid w:val="00A41CE7"/>
    <w:rsid w:val="00A452E4"/>
    <w:rsid w:val="00A6049D"/>
    <w:rsid w:val="00AD1F3F"/>
    <w:rsid w:val="00AE2BA5"/>
    <w:rsid w:val="00B02E4E"/>
    <w:rsid w:val="00B25F03"/>
    <w:rsid w:val="00B530FA"/>
    <w:rsid w:val="00BC38D7"/>
    <w:rsid w:val="00BE0ADD"/>
    <w:rsid w:val="00BE677C"/>
    <w:rsid w:val="00C324A1"/>
    <w:rsid w:val="00C57560"/>
    <w:rsid w:val="00C67CE2"/>
    <w:rsid w:val="00C841F9"/>
    <w:rsid w:val="00CC0F47"/>
    <w:rsid w:val="00CC1FBD"/>
    <w:rsid w:val="00CE5CEA"/>
    <w:rsid w:val="00CF5F15"/>
    <w:rsid w:val="00D3487D"/>
    <w:rsid w:val="00D57FDB"/>
    <w:rsid w:val="00D7410F"/>
    <w:rsid w:val="00DA3325"/>
    <w:rsid w:val="00DB399A"/>
    <w:rsid w:val="00E0037B"/>
    <w:rsid w:val="00E512BC"/>
    <w:rsid w:val="00EA5499"/>
    <w:rsid w:val="00EC18D8"/>
    <w:rsid w:val="00EE5511"/>
    <w:rsid w:val="00F13399"/>
    <w:rsid w:val="00F15BF5"/>
    <w:rsid w:val="00F407D2"/>
    <w:rsid w:val="00F94098"/>
    <w:rsid w:val="00FA27CD"/>
    <w:rsid w:val="00FD222C"/>
    <w:rsid w:val="00F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FA50-0E4C-4E0E-B11C-812DEC2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2C"/>
  </w:style>
  <w:style w:type="paragraph" w:styleId="a5">
    <w:name w:val="footer"/>
    <w:basedOn w:val="a"/>
    <w:link w:val="a6"/>
    <w:uiPriority w:val="99"/>
    <w:unhideWhenUsed/>
    <w:rsid w:val="00FD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2C"/>
  </w:style>
  <w:style w:type="paragraph" w:styleId="a7">
    <w:name w:val="Balloon Text"/>
    <w:basedOn w:val="a"/>
    <w:link w:val="a8"/>
    <w:uiPriority w:val="99"/>
    <w:semiHidden/>
    <w:unhideWhenUsed/>
    <w:rsid w:val="00AE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 Windows</cp:lastModifiedBy>
  <cp:revision>61</cp:revision>
  <cp:lastPrinted>2025-04-03T07:59:00Z</cp:lastPrinted>
  <dcterms:created xsi:type="dcterms:W3CDTF">2024-04-09T05:32:00Z</dcterms:created>
  <dcterms:modified xsi:type="dcterms:W3CDTF">2025-06-04T10:29:00Z</dcterms:modified>
</cp:coreProperties>
</file>